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1934" w14:textId="3345F8CC" w:rsidR="0094392A" w:rsidRDefault="0094392A" w:rsidP="008B5B6D">
      <w:pPr>
        <w:spacing w:before="0" w:after="120"/>
        <w:rPr>
          <w:lang w:val="en-US"/>
        </w:rPr>
      </w:pPr>
    </w:p>
    <w:p w14:paraId="62AD9D2E" w14:textId="77777777" w:rsidR="0094392A" w:rsidRDefault="0094392A" w:rsidP="008B5B6D">
      <w:pPr>
        <w:spacing w:before="0" w:after="120"/>
        <w:rPr>
          <w:lang w:val="en-US"/>
        </w:rPr>
      </w:pPr>
    </w:p>
    <w:p w14:paraId="3973DDE1" w14:textId="77777777" w:rsidR="0094392A" w:rsidRDefault="0094392A" w:rsidP="008B5B6D">
      <w:pPr>
        <w:spacing w:before="0" w:after="120"/>
        <w:rPr>
          <w:lang w:val="en-US"/>
        </w:rPr>
      </w:pPr>
    </w:p>
    <w:p w14:paraId="2D13D75B" w14:textId="385B9989" w:rsidR="001725E1" w:rsidRDefault="001725E1" w:rsidP="008B5B6D">
      <w:pPr>
        <w:spacing w:before="0" w:after="120"/>
        <w:rPr>
          <w:lang w:val="en-US"/>
        </w:rPr>
      </w:pPr>
    </w:p>
    <w:p w14:paraId="2D1E01D9" w14:textId="7339BCF1" w:rsidR="00A124AB" w:rsidRDefault="00A124AB" w:rsidP="008B5B6D">
      <w:pPr>
        <w:spacing w:before="0" w:after="120"/>
        <w:rPr>
          <w:lang w:val="en-US"/>
        </w:rPr>
      </w:pPr>
    </w:p>
    <w:p w14:paraId="091264F6" w14:textId="21B7EB24" w:rsidR="00A124AB" w:rsidRDefault="00A124AB" w:rsidP="008B5B6D">
      <w:pPr>
        <w:spacing w:before="0" w:after="120"/>
        <w:rPr>
          <w:lang w:val="en-US"/>
        </w:rPr>
      </w:pPr>
    </w:p>
    <w:p w14:paraId="27C47947" w14:textId="77777777" w:rsidR="00A124AB" w:rsidRDefault="00A124AB" w:rsidP="008B5B6D">
      <w:pPr>
        <w:spacing w:before="0" w:after="120"/>
        <w:rPr>
          <w:lang w:val="en-US"/>
        </w:rPr>
      </w:pPr>
    </w:p>
    <w:p w14:paraId="5562A5C7" w14:textId="3E8A9212" w:rsidR="001725E1" w:rsidRPr="00544BF8" w:rsidRDefault="00830E92" w:rsidP="008B5B6D">
      <w:pPr>
        <w:pStyle w:val="berschrift1"/>
        <w:spacing w:before="0" w:line="276" w:lineRule="auto"/>
        <w:rPr>
          <w:sz w:val="76"/>
          <w:szCs w:val="76"/>
        </w:rPr>
      </w:pPr>
      <w:r>
        <w:rPr>
          <w:sz w:val="76"/>
          <w:szCs w:val="76"/>
        </w:rPr>
        <w:t>Online assessment in an international context</w:t>
      </w:r>
    </w:p>
    <w:p w14:paraId="1ED5D241" w14:textId="2D9C4A1D" w:rsidR="00544BF8" w:rsidRPr="00A124AB" w:rsidRDefault="00544BF8" w:rsidP="008B5B6D">
      <w:pPr>
        <w:pStyle w:val="berschrift1"/>
        <w:spacing w:before="0" w:line="276" w:lineRule="auto"/>
        <w:rPr>
          <w:color w:val="808080" w:themeColor="background1" w:themeShade="80"/>
          <w:sz w:val="48"/>
          <w:szCs w:val="48"/>
          <w14:textFill>
            <w14:solidFill>
              <w14:schemeClr w14:val="bg1">
                <w14:lumMod w14:val="50000"/>
              </w14:schemeClr>
            </w14:solidFill>
          </w14:textFill>
        </w:rPr>
      </w:pPr>
      <w:r w:rsidRPr="00A124AB">
        <w:rPr>
          <w:color w:val="808080" w:themeColor="background1" w:themeShade="80"/>
          <w:sz w:val="48"/>
          <w:szCs w:val="48"/>
          <w14:textFill>
            <w14:solidFill>
              <w14:schemeClr w14:val="bg1">
                <w14:lumMod w14:val="50000"/>
              </w14:schemeClr>
            </w14:solidFill>
          </w14:textFill>
        </w:rPr>
        <w:t xml:space="preserve">Template </w:t>
      </w:r>
      <w:r w:rsidR="00830E92">
        <w:rPr>
          <w:color w:val="808080" w:themeColor="background1" w:themeShade="80"/>
          <w:sz w:val="48"/>
          <w:szCs w:val="48"/>
          <w14:textFill>
            <w14:solidFill>
              <w14:schemeClr w14:val="bg1">
                <w14:lumMod w14:val="50000"/>
              </w14:schemeClr>
            </w14:solidFill>
          </w14:textFill>
        </w:rPr>
        <w:t xml:space="preserve">for </w:t>
      </w:r>
      <w:r w:rsidRPr="00A124AB">
        <w:rPr>
          <w:color w:val="808080" w:themeColor="background1" w:themeShade="80"/>
          <w:sz w:val="48"/>
          <w:szCs w:val="48"/>
          <w14:textFill>
            <w14:solidFill>
              <w14:schemeClr w14:val="bg1">
                <w14:lumMod w14:val="50000"/>
              </w14:schemeClr>
            </w14:solidFill>
          </w14:textFill>
        </w:rPr>
        <w:t>module 4</w:t>
      </w:r>
    </w:p>
    <w:p w14:paraId="324F1498" w14:textId="77777777" w:rsidR="00544BF8" w:rsidRPr="00544BF8" w:rsidRDefault="00544BF8" w:rsidP="008B5B6D">
      <w:pPr>
        <w:spacing w:before="0" w:after="120"/>
        <w:rPr>
          <w:lang w:val="en-US"/>
        </w:rPr>
      </w:pPr>
    </w:p>
    <w:p w14:paraId="447EA7EC" w14:textId="77777777" w:rsidR="001725E1" w:rsidRPr="00A6370E" w:rsidRDefault="001725E1" w:rsidP="008B5B6D">
      <w:pPr>
        <w:spacing w:before="0" w:after="120"/>
        <w:rPr>
          <w:lang w:val="en-GB"/>
        </w:rPr>
      </w:pPr>
    </w:p>
    <w:p w14:paraId="053996D4" w14:textId="7BE031D9" w:rsidR="001725E1" w:rsidRDefault="001725E1" w:rsidP="008B5B6D">
      <w:pPr>
        <w:spacing w:before="0" w:after="120"/>
        <w:rPr>
          <w:lang w:val="en-US"/>
        </w:rPr>
      </w:pPr>
    </w:p>
    <w:p w14:paraId="62E55C86" w14:textId="77777777" w:rsidR="00A124AB" w:rsidRDefault="00A124AB" w:rsidP="008B5B6D">
      <w:pPr>
        <w:spacing w:before="0" w:after="120"/>
        <w:rPr>
          <w:lang w:val="en-US"/>
        </w:rPr>
      </w:pPr>
    </w:p>
    <w:p w14:paraId="73DC9A02" w14:textId="710D2932" w:rsidR="00544BF8" w:rsidRDefault="00544BF8" w:rsidP="008B5B6D">
      <w:pPr>
        <w:spacing w:before="0" w:after="120"/>
        <w:rPr>
          <w:lang w:val="en-US"/>
        </w:rPr>
      </w:pPr>
    </w:p>
    <w:p w14:paraId="20F267B7" w14:textId="0E819766" w:rsidR="00544BF8" w:rsidRDefault="00544BF8" w:rsidP="008B5B6D">
      <w:pPr>
        <w:spacing w:before="0" w:after="120"/>
        <w:rPr>
          <w:lang w:val="en-US"/>
        </w:rPr>
      </w:pPr>
    </w:p>
    <w:p w14:paraId="1C99D536" w14:textId="54953216" w:rsidR="00544BF8" w:rsidRDefault="00544BF8" w:rsidP="008B5B6D">
      <w:pPr>
        <w:spacing w:before="0" w:after="120"/>
        <w:rPr>
          <w:lang w:val="en-US"/>
        </w:rPr>
      </w:pPr>
    </w:p>
    <w:p w14:paraId="7AAF5C0B" w14:textId="77777777" w:rsidR="00544BF8" w:rsidRPr="00A6370E" w:rsidRDefault="00544BF8" w:rsidP="008B5B6D">
      <w:pPr>
        <w:spacing w:before="0" w:after="120"/>
        <w:rPr>
          <w:lang w:val="en-US"/>
        </w:rPr>
      </w:pPr>
    </w:p>
    <w:p w14:paraId="0D5BFA77" w14:textId="77777777" w:rsidR="001725E1" w:rsidRPr="00A6370E" w:rsidRDefault="001725E1" w:rsidP="008B5B6D">
      <w:pPr>
        <w:spacing w:before="0" w:after="120"/>
        <w:rPr>
          <w:lang w:val="en-US"/>
        </w:rPr>
      </w:pPr>
    </w:p>
    <w:p w14:paraId="1CA46A98" w14:textId="77777777" w:rsidR="001725E1" w:rsidRPr="00A6370E" w:rsidRDefault="001725E1" w:rsidP="008B5B6D">
      <w:pPr>
        <w:spacing w:before="0" w:after="120"/>
        <w:rPr>
          <w:lang w:val="en-US"/>
        </w:rPr>
      </w:pPr>
    </w:p>
    <w:p w14:paraId="6A9A0802" w14:textId="77777777" w:rsidR="005474D3" w:rsidRPr="00A6370E" w:rsidRDefault="005474D3" w:rsidP="008B5B6D">
      <w:pPr>
        <w:spacing w:before="0" w:after="120"/>
        <w:rPr>
          <w:lang w:val="en-US"/>
        </w:rPr>
      </w:pPr>
    </w:p>
    <w:p w14:paraId="323216CF" w14:textId="77777777" w:rsidR="005474D3" w:rsidRPr="00A6370E" w:rsidRDefault="005474D3" w:rsidP="008B5B6D">
      <w:pPr>
        <w:spacing w:before="0" w:after="120"/>
        <w:rPr>
          <w:lang w:val="en-US"/>
        </w:rPr>
      </w:pPr>
    </w:p>
    <w:p w14:paraId="3FDF9961" w14:textId="0A64032A" w:rsidR="00A6370E" w:rsidRPr="00997A8C" w:rsidRDefault="00A6370E" w:rsidP="008B5B6D">
      <w:pPr>
        <w:pStyle w:val="berschrift3"/>
        <w:spacing w:before="0" w:after="120"/>
        <w:rPr>
          <w:rFonts w:cstheme="minorBidi"/>
        </w:rPr>
      </w:pPr>
      <w:r w:rsidRPr="0084450B">
        <w:t xml:space="preserve">Use this document to collect your answers </w:t>
      </w:r>
      <w:r w:rsidR="00CF535F">
        <w:t>for</w:t>
      </w:r>
      <w:r w:rsidRPr="0084450B">
        <w:t xml:space="preserve"> module 4. </w:t>
      </w:r>
      <w:r w:rsidR="00997A8C">
        <w:t xml:space="preserve">This </w:t>
      </w:r>
      <w:r w:rsidR="00F93B36">
        <w:t>will help you in making design</w:t>
      </w:r>
      <w:r w:rsidRPr="0084450B">
        <w:t xml:space="preserve"> choices for online assessment in virtual mobility. Good luck!</w:t>
      </w:r>
      <w:bookmarkStart w:id="0" w:name="_GoBack"/>
      <w:bookmarkEnd w:id="0"/>
    </w:p>
    <w:p w14:paraId="495389B2" w14:textId="77777777" w:rsidR="001725E1" w:rsidRPr="00997A8C" w:rsidRDefault="001725E1" w:rsidP="008B5B6D">
      <w:pPr>
        <w:spacing w:before="0" w:after="120"/>
        <w:rPr>
          <w:rFonts w:ascii="Arial Rounded MT Bold" w:hAnsi="Arial Rounded MT Bold"/>
          <w:color w:val="808080" w:themeColor="background1" w:themeShade="80"/>
          <w:lang w:val="en-US"/>
        </w:rPr>
      </w:pPr>
    </w:p>
    <w:p w14:paraId="069ABE14" w14:textId="769BBD97" w:rsidR="0084450B" w:rsidRDefault="00256A6F" w:rsidP="00B42222">
      <w:pPr>
        <w:pStyle w:val="berschrift1"/>
        <w:numPr>
          <w:ilvl w:val="0"/>
          <w:numId w:val="2"/>
        </w:numPr>
        <w:spacing w:before="0" w:line="276" w:lineRule="auto"/>
        <w:ind w:left="426" w:hanging="426"/>
        <w:rPr>
          <w:lang w:val="de-DE"/>
        </w:rPr>
      </w:pPr>
      <w:proofErr w:type="spellStart"/>
      <w:r w:rsidRPr="00C63F41">
        <w:rPr>
          <w:lang w:val="de-DE"/>
        </w:rPr>
        <w:lastRenderedPageBreak/>
        <w:t>L</w:t>
      </w:r>
      <w:r w:rsidR="0084450B">
        <w:rPr>
          <w:lang w:val="de-DE"/>
        </w:rPr>
        <w:t>earner</w:t>
      </w:r>
      <w:proofErr w:type="spellEnd"/>
      <w:r w:rsidR="0084450B">
        <w:rPr>
          <w:lang w:val="de-DE"/>
        </w:rPr>
        <w:t xml:space="preserve"> </w:t>
      </w:r>
      <w:proofErr w:type="spellStart"/>
      <w:r w:rsidR="0084450B">
        <w:rPr>
          <w:lang w:val="de-DE"/>
        </w:rPr>
        <w:t>skills</w:t>
      </w:r>
      <w:proofErr w:type="spellEnd"/>
    </w:p>
    <w:p w14:paraId="6E1FBAC8" w14:textId="77777777" w:rsidR="0084450B" w:rsidRPr="0084450B" w:rsidRDefault="0084450B" w:rsidP="008B5B6D">
      <w:pPr>
        <w:spacing w:before="0" w:after="120"/>
        <w:rPr>
          <w:rFonts w:cs="Arial"/>
          <w:lang w:val="en-GB"/>
        </w:rPr>
      </w:pPr>
      <w:r w:rsidRPr="0084450B">
        <w:rPr>
          <w:rFonts w:cs="Arial"/>
          <w:lang w:val="en-GB"/>
        </w:rPr>
        <w:t xml:space="preserve">Browse through the statements on learner skills and pedagogical approaches: </w:t>
      </w:r>
    </w:p>
    <w:p w14:paraId="524D8503" w14:textId="7D7946BC" w:rsidR="0084450B" w:rsidRDefault="0084450B" w:rsidP="008B5B6D">
      <w:pPr>
        <w:spacing w:before="0" w:after="120"/>
        <w:rPr>
          <w:rFonts w:cs="Arial"/>
          <w:lang w:val="en-GB"/>
        </w:rPr>
      </w:pPr>
      <w:r w:rsidRPr="0084450B">
        <w:rPr>
          <w:rFonts w:cs="Arial"/>
          <w:lang w:val="en-GB"/>
        </w:rPr>
        <w:t>Which learner skill or pedagogical approach do you choose? Why is this learner skill or approach important in your context?</w:t>
      </w:r>
    </w:p>
    <w:p w14:paraId="3D8FCECF" w14:textId="77777777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50FDB171" w14:textId="77777777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2F8D1883" w14:textId="16BA8AA1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52F238F9" w14:textId="77777777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4FC53CB8" w14:textId="51E7B0B4" w:rsidR="0084450B" w:rsidRDefault="0084450B" w:rsidP="008B5B6D">
      <w:pPr>
        <w:spacing w:before="0" w:after="120"/>
        <w:rPr>
          <w:lang w:val="en-GB"/>
        </w:rPr>
      </w:pPr>
    </w:p>
    <w:p w14:paraId="360A6BFA" w14:textId="1810F351" w:rsidR="0084450B" w:rsidRDefault="0084450B" w:rsidP="00B42222">
      <w:pPr>
        <w:pStyle w:val="berschrift1"/>
        <w:numPr>
          <w:ilvl w:val="0"/>
          <w:numId w:val="2"/>
        </w:numPr>
        <w:spacing w:before="0" w:line="276" w:lineRule="auto"/>
        <w:ind w:left="426" w:hanging="426"/>
        <w:rPr>
          <w:lang w:val="de-DE"/>
        </w:rPr>
      </w:pPr>
      <w:r>
        <w:rPr>
          <w:lang w:val="de-DE"/>
        </w:rPr>
        <w:t xml:space="preserve">Virtual </w:t>
      </w:r>
      <w:proofErr w:type="spellStart"/>
      <w:r>
        <w:rPr>
          <w:lang w:val="de-DE"/>
        </w:rPr>
        <w:t>mobility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formats</w:t>
      </w:r>
      <w:proofErr w:type="spellEnd"/>
    </w:p>
    <w:p w14:paraId="58CE972B" w14:textId="32B76F3B" w:rsidR="008B7E94" w:rsidRDefault="008B7E94" w:rsidP="00B42222">
      <w:pPr>
        <w:rPr>
          <w:lang w:val="en-GB"/>
        </w:rPr>
      </w:pPr>
      <w:r w:rsidRPr="008B7E94">
        <w:rPr>
          <w:lang w:val="en-GB"/>
        </w:rPr>
        <w:t xml:space="preserve">Explore the </w:t>
      </w:r>
      <w:r w:rsidR="00630B3D">
        <w:rPr>
          <w:lang w:val="en-GB"/>
        </w:rPr>
        <w:t xml:space="preserve">different </w:t>
      </w:r>
      <w:r w:rsidRPr="008B7E94">
        <w:rPr>
          <w:lang w:val="en-GB"/>
        </w:rPr>
        <w:t xml:space="preserve">virtual mobility formats in the module. Which of these formats do you think most </w:t>
      </w:r>
      <w:r w:rsidR="00630B3D">
        <w:rPr>
          <w:lang w:val="en-GB"/>
        </w:rPr>
        <w:t>fits</w:t>
      </w:r>
      <w:r w:rsidRPr="008B7E94">
        <w:rPr>
          <w:lang w:val="en-GB"/>
        </w:rPr>
        <w:t xml:space="preserve"> the learning objectives and learner skills you want to focus on? Why?</w:t>
      </w:r>
    </w:p>
    <w:p w14:paraId="3BBC7400" w14:textId="77777777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47BAFDB0" w14:textId="77777777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6BA33309" w14:textId="77777777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6EE9C1E6" w14:textId="77777777" w:rsidR="008B7E94" w:rsidRDefault="008B7E94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GB"/>
        </w:rPr>
      </w:pPr>
    </w:p>
    <w:p w14:paraId="05497F25" w14:textId="77777777" w:rsidR="00D759AE" w:rsidRDefault="00D759AE" w:rsidP="008B5B6D">
      <w:pPr>
        <w:spacing w:before="0" w:after="120"/>
        <w:rPr>
          <w:rFonts w:eastAsiaTheme="minorEastAsia" w:cs="Arial"/>
          <w:lang w:val="en-GB"/>
        </w:rPr>
      </w:pPr>
    </w:p>
    <w:p w14:paraId="094A09D1" w14:textId="422AF6C3" w:rsidR="00417D17" w:rsidRDefault="00417D17" w:rsidP="008B5B6D">
      <w:pPr>
        <w:spacing w:before="0" w:after="120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Take into account what you have learned about the different aspects to consider for each format.</w:t>
      </w:r>
    </w:p>
    <w:p w14:paraId="62BD90EE" w14:textId="73EFBB34" w:rsidR="00F669EE" w:rsidRPr="00B42222" w:rsidRDefault="00417D17" w:rsidP="00B42222">
      <w:pPr>
        <w:pStyle w:val="Listenabsatz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rPr>
          <w:rFonts w:eastAsia="Arial" w:cs="Arial"/>
          <w:bCs/>
          <w:i/>
          <w:color w:val="000000"/>
          <w:lang w:val="en-US"/>
        </w:rPr>
      </w:pPr>
      <w:r w:rsidRPr="00F62B0D">
        <w:rPr>
          <w:rFonts w:eastAsia="Arial" w:cs="Arial"/>
          <w:color w:val="000000"/>
          <w:lang w:val="en-US"/>
        </w:rPr>
        <w:t xml:space="preserve">I have a </w:t>
      </w:r>
      <w:r w:rsidRPr="00A82AA4">
        <w:rPr>
          <w:rFonts w:eastAsia="Arial" w:cs="Arial"/>
          <w:i/>
          <w:iCs/>
          <w:color w:val="000000"/>
          <w:lang w:val="en-US"/>
        </w:rPr>
        <w:t>large/medium</w:t>
      </w:r>
      <w:r w:rsidR="00150B20" w:rsidRPr="00A82AA4">
        <w:rPr>
          <w:rFonts w:eastAsia="Arial" w:cs="Arial"/>
          <w:i/>
          <w:iCs/>
          <w:color w:val="000000"/>
          <w:lang w:val="en-US"/>
        </w:rPr>
        <w:t>-sized</w:t>
      </w:r>
      <w:r w:rsidRPr="00A82AA4">
        <w:rPr>
          <w:rFonts w:eastAsia="Arial" w:cs="Arial"/>
          <w:i/>
          <w:iCs/>
          <w:color w:val="000000"/>
          <w:lang w:val="en-US"/>
        </w:rPr>
        <w:t>/small</w:t>
      </w:r>
      <w:r w:rsidRPr="00F62B0D">
        <w:rPr>
          <w:rFonts w:eastAsia="Arial" w:cs="Arial"/>
          <w:color w:val="000000"/>
          <w:lang w:val="en-US"/>
        </w:rPr>
        <w:t xml:space="preserve"> cohort</w:t>
      </w:r>
      <w:r w:rsidR="00F669EE">
        <w:rPr>
          <w:rFonts w:eastAsia="Arial" w:cs="Arial"/>
          <w:color w:val="000000"/>
          <w:lang w:val="en-US"/>
        </w:rPr>
        <w:t xml:space="preserve"> of students</w:t>
      </w:r>
      <w:r w:rsidRPr="00F62B0D">
        <w:rPr>
          <w:rFonts w:eastAsia="Arial" w:cs="Arial"/>
          <w:color w:val="000000"/>
          <w:lang w:val="en-US"/>
        </w:rPr>
        <w:t xml:space="preserve"> </w:t>
      </w:r>
      <w:r w:rsidRPr="00F62B0D">
        <w:rPr>
          <w:rFonts w:eastAsia="Arial" w:cs="Arial"/>
          <w:i/>
          <w:color w:val="000000"/>
          <w:lang w:val="en-US"/>
        </w:rPr>
        <w:t>(</w:t>
      </w:r>
      <w:r w:rsidR="00F669EE">
        <w:rPr>
          <w:rFonts w:eastAsia="Arial" w:cs="Arial"/>
          <w:i/>
          <w:color w:val="000000"/>
          <w:lang w:val="en-US"/>
        </w:rPr>
        <w:t>delete whichever does not apply</w:t>
      </w:r>
      <w:r w:rsidRPr="00F62B0D">
        <w:rPr>
          <w:rFonts w:eastAsia="Arial" w:cs="Arial"/>
          <w:i/>
          <w:color w:val="000000"/>
          <w:lang w:val="en-US"/>
        </w:rPr>
        <w:t xml:space="preserve">) </w:t>
      </w:r>
    </w:p>
    <w:p w14:paraId="13F724A8" w14:textId="77777777" w:rsidR="00F669EE" w:rsidRPr="00F669EE" w:rsidRDefault="00417D17" w:rsidP="008B5B6D">
      <w:pPr>
        <w:pStyle w:val="Listenabsatz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rPr>
          <w:lang w:val="en-US"/>
        </w:rPr>
      </w:pPr>
      <w:r w:rsidRPr="00F669EE">
        <w:rPr>
          <w:rFonts w:eastAsia="Arial" w:cs="Arial"/>
          <w:color w:val="000000"/>
          <w:lang w:val="en-US"/>
        </w:rPr>
        <w:t xml:space="preserve">I would like to work in partnership: </w:t>
      </w:r>
      <w:r w:rsidRPr="00A82AA4">
        <w:rPr>
          <w:rFonts w:eastAsia="Arial" w:cs="Arial"/>
          <w:i/>
          <w:iCs/>
          <w:color w:val="000000"/>
          <w:lang w:val="en-US"/>
        </w:rPr>
        <w:t>yes/no</w:t>
      </w:r>
      <w:r w:rsidRPr="00F669EE">
        <w:rPr>
          <w:rFonts w:eastAsia="Arial" w:cs="Arial"/>
          <w:color w:val="000000"/>
          <w:lang w:val="en-US"/>
        </w:rPr>
        <w:t xml:space="preserve"> </w:t>
      </w:r>
    </w:p>
    <w:p w14:paraId="753CD9E3" w14:textId="4C5F669A" w:rsidR="00417D17" w:rsidRPr="00F669EE" w:rsidRDefault="00417D17" w:rsidP="008B5B6D">
      <w:pPr>
        <w:pStyle w:val="Listenabsatz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ind w:left="360"/>
        <w:rPr>
          <w:lang w:val="en-US"/>
        </w:rPr>
      </w:pPr>
      <w:r w:rsidRPr="00F669EE">
        <w:rPr>
          <w:rFonts w:eastAsia="Arial" w:cs="Arial"/>
          <w:color w:val="000000"/>
          <w:lang w:val="en-US"/>
        </w:rPr>
        <w:t>If yes, what kind of partnership do you have in mind?</w:t>
      </w:r>
    </w:p>
    <w:p w14:paraId="2EBD3A78" w14:textId="4ADA36CC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307505D4" w14:textId="146D6811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443E03AE" w14:textId="1A200A32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5A33EDCA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4F965063" w14:textId="77777777" w:rsidR="00D759AE" w:rsidRDefault="00D759AE" w:rsidP="008B5B6D">
      <w:pPr>
        <w:pStyle w:val="Listenabsatz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ind w:left="567" w:hanging="207"/>
        <w:rPr>
          <w:rFonts w:eastAsia="Arial" w:cs="Arial"/>
          <w:color w:val="000000"/>
          <w:lang w:val="en-US"/>
        </w:rPr>
      </w:pPr>
    </w:p>
    <w:p w14:paraId="770F027A" w14:textId="6F9F5BEC" w:rsidR="00F669EE" w:rsidRDefault="00150B20" w:rsidP="008B5B6D">
      <w:pPr>
        <w:pStyle w:val="Listenabsatz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 xml:space="preserve">I have </w:t>
      </w:r>
      <w:r w:rsidRPr="00A82AA4">
        <w:rPr>
          <w:rFonts w:eastAsia="Arial" w:cs="Arial"/>
          <w:i/>
          <w:iCs/>
          <w:color w:val="000000"/>
          <w:lang w:val="en-US"/>
        </w:rPr>
        <w:t>not much/a considerable amount</w:t>
      </w:r>
      <w:r>
        <w:rPr>
          <w:rFonts w:eastAsia="Arial" w:cs="Arial"/>
          <w:color w:val="000000"/>
          <w:lang w:val="en-US"/>
        </w:rPr>
        <w:t xml:space="preserve"> of time to invest </w:t>
      </w:r>
      <w:r w:rsidR="00417D17" w:rsidRPr="00F62B0D">
        <w:rPr>
          <w:rFonts w:eastAsia="Arial" w:cs="Arial"/>
          <w:color w:val="000000"/>
          <w:lang w:val="en-US"/>
        </w:rPr>
        <w:t>in the (re)design and the running of your course</w:t>
      </w:r>
      <w:r>
        <w:rPr>
          <w:rFonts w:eastAsia="Arial" w:cs="Arial"/>
          <w:color w:val="000000"/>
          <w:lang w:val="en-US"/>
        </w:rPr>
        <w:t xml:space="preserve"> </w:t>
      </w:r>
      <w:r w:rsidRPr="00F62B0D">
        <w:rPr>
          <w:rFonts w:eastAsia="Arial" w:cs="Arial"/>
          <w:i/>
          <w:color w:val="000000"/>
          <w:lang w:val="en-US"/>
        </w:rPr>
        <w:t>(</w:t>
      </w:r>
      <w:r>
        <w:rPr>
          <w:rFonts w:eastAsia="Arial" w:cs="Arial"/>
          <w:i/>
          <w:color w:val="000000"/>
          <w:lang w:val="en-US"/>
        </w:rPr>
        <w:t>delete whichever does not apply</w:t>
      </w:r>
      <w:r w:rsidRPr="00F62B0D">
        <w:rPr>
          <w:rFonts w:eastAsia="Arial" w:cs="Arial"/>
          <w:i/>
          <w:color w:val="000000"/>
          <w:lang w:val="en-US"/>
        </w:rPr>
        <w:t>)</w:t>
      </w:r>
    </w:p>
    <w:p w14:paraId="75015409" w14:textId="05DCE3B5" w:rsidR="00417D17" w:rsidRDefault="00F669EE" w:rsidP="008B5B6D">
      <w:pPr>
        <w:pStyle w:val="Listenabsatz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ind w:left="36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>Which</w:t>
      </w:r>
      <w:r w:rsidR="00417D17" w:rsidRPr="00F62B0D">
        <w:rPr>
          <w:rFonts w:eastAsia="Arial" w:cs="Arial"/>
          <w:color w:val="000000"/>
          <w:lang w:val="en-US"/>
        </w:rPr>
        <w:t xml:space="preserve"> specific aspect do you want to invest</w:t>
      </w:r>
      <w:r>
        <w:rPr>
          <w:rFonts w:eastAsia="Arial" w:cs="Arial"/>
          <w:color w:val="000000"/>
          <w:lang w:val="en-US"/>
        </w:rPr>
        <w:t xml:space="preserve"> in</w:t>
      </w:r>
      <w:r w:rsidR="00417D17" w:rsidRPr="00F62B0D">
        <w:rPr>
          <w:rFonts w:eastAsia="Arial" w:cs="Arial"/>
          <w:color w:val="000000"/>
          <w:lang w:val="en-US"/>
        </w:rPr>
        <w:t xml:space="preserve">? </w:t>
      </w:r>
      <w:proofErr w:type="gramStart"/>
      <w:r w:rsidRPr="00F669EE">
        <w:rPr>
          <w:rFonts w:eastAsia="Arial" w:cs="Arial"/>
          <w:color w:val="000000"/>
          <w:lang w:val="en-US"/>
        </w:rPr>
        <w:t>e</w:t>
      </w:r>
      <w:r w:rsidR="00417D17" w:rsidRPr="00F669EE">
        <w:rPr>
          <w:rFonts w:eastAsia="Arial" w:cs="Arial"/>
          <w:color w:val="000000"/>
          <w:lang w:val="en-US"/>
        </w:rPr>
        <w:t>.g</w:t>
      </w:r>
      <w:proofErr w:type="gramEnd"/>
      <w:r w:rsidR="00417D17" w:rsidRPr="00F669EE">
        <w:rPr>
          <w:rFonts w:eastAsia="Arial" w:cs="Arial"/>
          <w:color w:val="000000"/>
          <w:lang w:val="en-US"/>
        </w:rPr>
        <w:t xml:space="preserve">. overall design – content creation – collaboration </w:t>
      </w:r>
      <w:r>
        <w:rPr>
          <w:rFonts w:eastAsia="Arial" w:cs="Arial"/>
          <w:color w:val="000000"/>
          <w:lang w:val="en-US"/>
        </w:rPr>
        <w:t xml:space="preserve">- </w:t>
      </w:r>
      <w:r w:rsidR="00417D17" w:rsidRPr="003A5887">
        <w:rPr>
          <w:rFonts w:eastAsia="Arial" w:cs="Arial"/>
          <w:color w:val="000000"/>
          <w:lang w:val="en-US"/>
        </w:rPr>
        <w:t>assessment – implementation educational technology - ...</w:t>
      </w:r>
    </w:p>
    <w:p w14:paraId="28DEE406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09DE8603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38C7CDAC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642A1C3E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494C63D9" w14:textId="77777777" w:rsidR="00417D17" w:rsidRPr="003A5887" w:rsidRDefault="00417D17" w:rsidP="008B5B6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rPr>
          <w:lang w:val="en-US"/>
        </w:rPr>
      </w:pPr>
      <w:r w:rsidRPr="003A5887">
        <w:rPr>
          <w:rFonts w:ascii="Times New Roman" w:eastAsia="Times New Roman" w:hAnsi="Times New Roman" w:cs="Times New Roman"/>
          <w:color w:val="000000"/>
          <w:sz w:val="24"/>
          <w:lang w:val="en-US"/>
        </w:rPr>
        <w:lastRenderedPageBreak/>
        <w:t> </w:t>
      </w:r>
    </w:p>
    <w:p w14:paraId="57090671" w14:textId="603BD7C7" w:rsidR="00417D17" w:rsidRPr="00A82AA4" w:rsidRDefault="00417D17" w:rsidP="008B5B6D">
      <w:pPr>
        <w:pStyle w:val="Listenabsatz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rPr>
          <w:rFonts w:eastAsiaTheme="minorEastAsia" w:cs="Arial"/>
          <w:lang w:val="en-GB"/>
        </w:rPr>
      </w:pPr>
      <w:r w:rsidRPr="00F62B0D">
        <w:rPr>
          <w:rFonts w:eastAsia="Arial" w:cs="Arial"/>
          <w:color w:val="000000"/>
          <w:lang w:val="en-US"/>
        </w:rPr>
        <w:t>What units/services/people within your institution could you contact for support?</w:t>
      </w:r>
    </w:p>
    <w:p w14:paraId="29CA6E3E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55F401A3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0CEF9E23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5F9268F9" w14:textId="77777777" w:rsidR="00A82AA4" w:rsidRDefault="00A82AA4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ind w:left="426" w:firstLine="283"/>
        <w:rPr>
          <w:rFonts w:cs="Arial"/>
          <w:lang w:val="en-GB"/>
        </w:rPr>
      </w:pPr>
    </w:p>
    <w:p w14:paraId="2478799B" w14:textId="77777777" w:rsidR="00A82AA4" w:rsidRDefault="00A82AA4" w:rsidP="008B5B6D">
      <w:pPr>
        <w:pStyle w:val="Listenabsatz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ind w:left="360"/>
        <w:rPr>
          <w:rFonts w:eastAsiaTheme="minorEastAsia" w:cs="Arial"/>
          <w:lang w:val="en-GB"/>
        </w:rPr>
      </w:pPr>
    </w:p>
    <w:p w14:paraId="1048EF66" w14:textId="0B56B972" w:rsidR="00417D17" w:rsidRPr="00F62B0D" w:rsidRDefault="00417D17" w:rsidP="008B5B6D">
      <w:pPr>
        <w:pStyle w:val="Listenabsatz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 w:after="120"/>
        <w:rPr>
          <w:lang w:val="en-US"/>
        </w:rPr>
      </w:pPr>
      <w:r w:rsidRPr="00F62B0D">
        <w:rPr>
          <w:rFonts w:eastAsia="Arial" w:cs="Arial"/>
          <w:color w:val="000000"/>
          <w:lang w:val="en-US"/>
        </w:rPr>
        <w:t xml:space="preserve">Is </w:t>
      </w:r>
      <w:r w:rsidR="00630B3D">
        <w:rPr>
          <w:rFonts w:eastAsia="Arial" w:cs="Arial"/>
          <w:color w:val="000000"/>
          <w:lang w:val="en-US"/>
        </w:rPr>
        <w:t xml:space="preserve">(internal or external) </w:t>
      </w:r>
      <w:r w:rsidRPr="00F62B0D">
        <w:rPr>
          <w:rFonts w:eastAsia="Arial" w:cs="Arial"/>
          <w:color w:val="000000"/>
          <w:lang w:val="en-US"/>
        </w:rPr>
        <w:t xml:space="preserve">funding available? </w:t>
      </w:r>
      <w:r w:rsidRPr="00A82AA4">
        <w:rPr>
          <w:rFonts w:eastAsia="Arial" w:cs="Arial"/>
          <w:i/>
          <w:iCs/>
          <w:color w:val="000000"/>
          <w:lang w:val="en-US"/>
        </w:rPr>
        <w:t>yes/no</w:t>
      </w:r>
      <w:r w:rsidRPr="00F62B0D">
        <w:rPr>
          <w:rFonts w:eastAsia="Arial" w:cs="Arial"/>
          <w:color w:val="000000"/>
          <w:lang w:val="en-US"/>
        </w:rPr>
        <w:t xml:space="preserve"> </w:t>
      </w:r>
    </w:p>
    <w:p w14:paraId="5914E76E" w14:textId="77777777" w:rsidR="00417D17" w:rsidRDefault="00417D17" w:rsidP="008B5B6D">
      <w:pPr>
        <w:spacing w:before="0" w:after="120"/>
        <w:rPr>
          <w:rFonts w:eastAsiaTheme="minorEastAsia" w:cs="Arial"/>
          <w:lang w:val="en-GB"/>
        </w:rPr>
      </w:pPr>
    </w:p>
    <w:p w14:paraId="11FF5CD4" w14:textId="77777777" w:rsidR="00417D17" w:rsidRDefault="00417D17" w:rsidP="008B5B6D">
      <w:pPr>
        <w:spacing w:before="0" w:after="120"/>
        <w:rPr>
          <w:rFonts w:eastAsiaTheme="minorEastAsia" w:cs="Arial"/>
          <w:lang w:val="en-GB"/>
        </w:rPr>
      </w:pPr>
      <w:r w:rsidRPr="00C741D7">
        <w:rPr>
          <w:rFonts w:eastAsiaTheme="minorEastAsia" w:cs="Arial"/>
          <w:b/>
          <w:bCs/>
          <w:lang w:val="en-GB"/>
        </w:rPr>
        <w:t>Check</w:t>
      </w:r>
      <w:r>
        <w:rPr>
          <w:rFonts w:eastAsiaTheme="minorEastAsia" w:cs="Arial"/>
          <w:lang w:val="en-GB"/>
        </w:rPr>
        <w:t>: Do you still choose the format you had picked before? Or do some of the boundary conditions you had not yet thought of made you reconsider your choice?</w:t>
      </w:r>
    </w:p>
    <w:p w14:paraId="0C98D9C8" w14:textId="77777777" w:rsidR="00417D17" w:rsidRDefault="00417D17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eastAsiaTheme="minorEastAsia" w:cs="Arial"/>
          <w:lang w:val="en-GB"/>
        </w:rPr>
      </w:pPr>
    </w:p>
    <w:p w14:paraId="5EE779F0" w14:textId="77777777" w:rsidR="00417D17" w:rsidRDefault="00417D17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eastAsiaTheme="minorEastAsia" w:cs="Arial"/>
          <w:lang w:val="en-GB"/>
        </w:rPr>
      </w:pPr>
    </w:p>
    <w:p w14:paraId="713DD370" w14:textId="47C1CE2F" w:rsidR="00417D17" w:rsidRDefault="00417D17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eastAsiaTheme="minorEastAsia" w:cs="Arial"/>
          <w:lang w:val="en-GB"/>
        </w:rPr>
      </w:pPr>
    </w:p>
    <w:p w14:paraId="710FC28E" w14:textId="77777777" w:rsidR="00A124AB" w:rsidRDefault="00A124AB" w:rsidP="008B5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rPr>
          <w:rFonts w:eastAsiaTheme="minorEastAsia" w:cs="Arial"/>
          <w:lang w:val="en-GB"/>
        </w:rPr>
      </w:pPr>
    </w:p>
    <w:p w14:paraId="736B74D3" w14:textId="77777777" w:rsidR="00417D17" w:rsidRPr="00417D17" w:rsidRDefault="00417D17" w:rsidP="008B5B6D">
      <w:pPr>
        <w:spacing w:before="0" w:after="120"/>
        <w:rPr>
          <w:lang w:val="en-GB"/>
        </w:rPr>
      </w:pPr>
    </w:p>
    <w:p w14:paraId="059438B1" w14:textId="6B6DFB9F" w:rsidR="0084450B" w:rsidRPr="00B42222" w:rsidRDefault="0084450B" w:rsidP="00B42222">
      <w:pPr>
        <w:pStyle w:val="berschrift1"/>
        <w:numPr>
          <w:ilvl w:val="0"/>
          <w:numId w:val="2"/>
        </w:numPr>
        <w:spacing w:before="0" w:line="276" w:lineRule="auto"/>
        <w:ind w:left="426" w:hanging="426"/>
        <w:rPr>
          <w:lang w:val="en-GB"/>
        </w:rPr>
      </w:pPr>
      <w:r w:rsidRPr="00B42222">
        <w:rPr>
          <w:lang w:val="en-GB"/>
        </w:rPr>
        <w:t>Exploring less common online assessment methods</w:t>
      </w:r>
    </w:p>
    <w:p w14:paraId="52C65BCA" w14:textId="6C8BE6B3" w:rsidR="00417D17" w:rsidRDefault="00417D17" w:rsidP="008B5B6D">
      <w:pPr>
        <w:spacing w:before="0" w:after="120"/>
        <w:rPr>
          <w:rFonts w:eastAsiaTheme="minorEastAsia" w:cs="Arial"/>
          <w:color w:val="000000" w:themeColor="text1"/>
          <w:lang w:val="en-US"/>
        </w:rPr>
      </w:pPr>
      <w:bookmarkStart w:id="1" w:name="_Hlk125115458"/>
      <w:r>
        <w:rPr>
          <w:rFonts w:eastAsiaTheme="minorEastAsia" w:cs="Arial"/>
          <w:color w:val="000000" w:themeColor="text1"/>
          <w:lang w:val="en-US"/>
        </w:rPr>
        <w:t xml:space="preserve">Think again about the learner skills you have chosen and figure out how they relate to the need of assessing for collaborative learning, authentic learning and/or reflective learning.  </w:t>
      </w:r>
      <w:bookmarkStart w:id="2" w:name="_Hlk125115592"/>
      <w:r w:rsidR="008E06DD">
        <w:rPr>
          <w:rFonts w:eastAsiaTheme="minorEastAsia" w:cs="Arial"/>
          <w:color w:val="000000" w:themeColor="text1"/>
          <w:lang w:val="en-US"/>
        </w:rPr>
        <w:t>W</w:t>
      </w:r>
      <w:r>
        <w:rPr>
          <w:rFonts w:eastAsiaTheme="minorEastAsia" w:cs="Arial"/>
          <w:color w:val="000000" w:themeColor="text1"/>
          <w:lang w:val="en-US"/>
        </w:rPr>
        <w:t>hat kind of learning do you want to focus</w:t>
      </w:r>
      <w:r w:rsidR="008E06DD">
        <w:rPr>
          <w:rFonts w:eastAsiaTheme="minorEastAsia" w:cs="Arial"/>
          <w:color w:val="000000" w:themeColor="text1"/>
          <w:lang w:val="en-US"/>
        </w:rPr>
        <w:t xml:space="preserve"> on</w:t>
      </w:r>
      <w:r>
        <w:rPr>
          <w:rFonts w:eastAsiaTheme="minorEastAsia" w:cs="Arial"/>
          <w:color w:val="000000" w:themeColor="text1"/>
          <w:lang w:val="en-US"/>
        </w:rPr>
        <w:t>?</w:t>
      </w:r>
      <w:bookmarkEnd w:id="1"/>
      <w:bookmarkEnd w:id="2"/>
    </w:p>
    <w:tbl>
      <w:tblPr>
        <w:tblStyle w:val="Tabellenraster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417D17" w:rsidRPr="003A5887" w14:paraId="48456EFE" w14:textId="77777777" w:rsidTr="00350D29">
        <w:trPr>
          <w:trHeight w:val="1949"/>
        </w:trPr>
        <w:tc>
          <w:tcPr>
            <w:tcW w:w="9628" w:type="dxa"/>
          </w:tcPr>
          <w:p w14:paraId="16B4C4E2" w14:textId="54EC75F0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t xml:space="preserve">Collaborative learning, </w:t>
            </w:r>
            <w:r>
              <w:rPr>
                <w:rFonts w:eastAsia="Arial" w:cs="Arial"/>
                <w:lang w:val="en-US"/>
              </w:rPr>
              <w:t>because:</w:t>
            </w:r>
          </w:p>
          <w:p w14:paraId="2FF1C667" w14:textId="77777777" w:rsidR="00417D17" w:rsidRDefault="00417D17" w:rsidP="008B5B6D">
            <w:pPr>
              <w:pStyle w:val="Listenabsatz"/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69552F03" w14:textId="77777777" w:rsidR="00417D17" w:rsidRDefault="00417D17" w:rsidP="008B5B6D">
            <w:pPr>
              <w:pStyle w:val="Listenabsatz"/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03F97EE1" w14:textId="77777777" w:rsidR="00417D17" w:rsidRDefault="00417D17" w:rsidP="008B5B6D">
            <w:pPr>
              <w:pStyle w:val="Listenabsatz"/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309E6996" w14:textId="77777777" w:rsidR="00417D17" w:rsidRDefault="00417D17" w:rsidP="008B5B6D">
            <w:pPr>
              <w:pStyle w:val="Listenabsatz"/>
              <w:spacing w:before="0" w:after="120" w:line="276" w:lineRule="auto"/>
              <w:rPr>
                <w:rFonts w:eastAsia="Arial" w:cs="Arial"/>
                <w:lang w:val="en-US"/>
              </w:rPr>
            </w:pPr>
          </w:p>
        </w:tc>
      </w:tr>
      <w:tr w:rsidR="00417D17" w:rsidRPr="003A5887" w14:paraId="506DA39B" w14:textId="77777777" w:rsidTr="00350D29">
        <w:trPr>
          <w:trHeight w:val="1949"/>
        </w:trPr>
        <w:tc>
          <w:tcPr>
            <w:tcW w:w="9628" w:type="dxa"/>
          </w:tcPr>
          <w:p w14:paraId="2ABFD566" w14:textId="565550F8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t xml:space="preserve">Authentic learning, </w:t>
            </w:r>
            <w:r>
              <w:rPr>
                <w:rFonts w:eastAsia="Arial" w:cs="Arial"/>
                <w:lang w:val="en-US"/>
              </w:rPr>
              <w:t>because:</w:t>
            </w:r>
          </w:p>
          <w:p w14:paraId="1C6A7CB4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3C3EC647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2ED14173" w14:textId="77777777" w:rsidR="00417D17" w:rsidRDefault="00417D17" w:rsidP="008B5B6D">
            <w:pPr>
              <w:pStyle w:val="Listenabsatz"/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4F49772C" w14:textId="04A7A77E" w:rsidR="00A124AB" w:rsidRDefault="00A124AB" w:rsidP="008B5B6D">
            <w:pPr>
              <w:pStyle w:val="Listenabsatz"/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</w:tc>
      </w:tr>
      <w:tr w:rsidR="00417D17" w:rsidRPr="003A5887" w14:paraId="1F17C2DB" w14:textId="77777777" w:rsidTr="00350D29">
        <w:trPr>
          <w:trHeight w:val="1950"/>
        </w:trPr>
        <w:tc>
          <w:tcPr>
            <w:tcW w:w="9628" w:type="dxa"/>
          </w:tcPr>
          <w:p w14:paraId="192A5C3C" w14:textId="310FCCCB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lastRenderedPageBreak/>
              <w:t xml:space="preserve">Reflective learning, </w:t>
            </w:r>
            <w:r>
              <w:rPr>
                <w:rFonts w:eastAsia="Arial" w:cs="Arial"/>
                <w:lang w:val="en-US"/>
              </w:rPr>
              <w:t xml:space="preserve">because: </w:t>
            </w:r>
          </w:p>
          <w:p w14:paraId="092124FE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5794EAC8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28B5DD60" w14:textId="77777777" w:rsidR="00417D17" w:rsidRDefault="00417D17" w:rsidP="008B5B6D">
            <w:pPr>
              <w:pStyle w:val="Listenabsatz"/>
              <w:spacing w:before="0" w:after="120" w:line="276" w:lineRule="auto"/>
              <w:ind w:left="1778"/>
              <w:rPr>
                <w:rFonts w:eastAsia="Arial" w:cs="Arial"/>
                <w:lang w:val="en-US"/>
              </w:rPr>
            </w:pPr>
          </w:p>
          <w:p w14:paraId="06FFD194" w14:textId="2CC8A6DB" w:rsidR="00A124AB" w:rsidRDefault="00A124AB" w:rsidP="008B5B6D">
            <w:pPr>
              <w:pStyle w:val="Listenabsatz"/>
              <w:spacing w:before="0" w:after="120" w:line="276" w:lineRule="auto"/>
              <w:ind w:left="1778"/>
              <w:rPr>
                <w:rFonts w:eastAsia="Arial" w:cs="Arial"/>
                <w:lang w:val="en-US"/>
              </w:rPr>
            </w:pPr>
          </w:p>
        </w:tc>
      </w:tr>
    </w:tbl>
    <w:p w14:paraId="52E7AF02" w14:textId="46A0C64C" w:rsidR="00417D17" w:rsidRDefault="00417D17" w:rsidP="00B42222">
      <w:pPr>
        <w:rPr>
          <w:lang w:val="en-GB"/>
        </w:rPr>
      </w:pPr>
      <w:r>
        <w:rPr>
          <w:lang w:val="en-GB"/>
        </w:rPr>
        <w:t>Explore in the module the online assessment methods presented below.</w:t>
      </w:r>
      <w:r w:rsidR="00630B3D">
        <w:rPr>
          <w:lang w:val="en-GB"/>
        </w:rPr>
        <w:t xml:space="preserve"> Which assessment method(s) do you want to explore?</w:t>
      </w:r>
    </w:p>
    <w:p w14:paraId="20E43A23" w14:textId="77777777" w:rsidR="00B42222" w:rsidRDefault="00B42222" w:rsidP="00B42222">
      <w:pPr>
        <w:rPr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417D17" w:rsidRPr="00324B60" w14:paraId="481055A5" w14:textId="77777777" w:rsidTr="00350D29">
        <w:trPr>
          <w:trHeight w:val="2069"/>
        </w:trPr>
        <w:tc>
          <w:tcPr>
            <w:tcW w:w="9628" w:type="dxa"/>
          </w:tcPr>
          <w:p w14:paraId="1AF8BB33" w14:textId="6171AA29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 w:rsidRPr="008B5B6D">
              <w:rPr>
                <w:rFonts w:eastAsia="Arial" w:cs="Arial"/>
                <w:b/>
                <w:bCs/>
                <w:lang w:val="en-GB"/>
              </w:rPr>
              <w:t>Team based learning</w:t>
            </w:r>
            <w:r>
              <w:rPr>
                <w:rFonts w:eastAsia="Arial" w:cs="Arial"/>
                <w:lang w:val="en-GB"/>
              </w:rPr>
              <w:t xml:space="preserve">, which is more suited </w:t>
            </w:r>
            <w:r w:rsidR="008B5B6D">
              <w:rPr>
                <w:rFonts w:eastAsia="Arial" w:cs="Arial"/>
                <w:lang w:val="en-GB"/>
              </w:rPr>
              <w:t>for collaboration</w:t>
            </w:r>
            <w:r>
              <w:rPr>
                <w:rFonts w:eastAsia="Arial" w:cs="Arial"/>
                <w:lang w:val="en-GB"/>
              </w:rPr>
              <w:t xml:space="preserve"> and reflection</w:t>
            </w:r>
          </w:p>
          <w:p w14:paraId="53325277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4C928F3F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1C10F8DB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2D8E52EF" w14:textId="63FA8018" w:rsidR="00A124AB" w:rsidRDefault="00A124AB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</w:tc>
      </w:tr>
      <w:tr w:rsidR="00417D17" w:rsidRPr="00324B60" w14:paraId="0A709B20" w14:textId="77777777" w:rsidTr="00350D29">
        <w:trPr>
          <w:trHeight w:val="2070"/>
        </w:trPr>
        <w:tc>
          <w:tcPr>
            <w:tcW w:w="9628" w:type="dxa"/>
          </w:tcPr>
          <w:p w14:paraId="35B264F9" w14:textId="6099DF9A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 w:rsidRPr="008B5B6D">
              <w:rPr>
                <w:rFonts w:eastAsia="Arial" w:cs="Arial"/>
                <w:b/>
                <w:bCs/>
                <w:lang w:val="en-GB"/>
              </w:rPr>
              <w:t>Peer assessment</w:t>
            </w:r>
            <w:r>
              <w:rPr>
                <w:rFonts w:eastAsia="Arial" w:cs="Arial"/>
                <w:lang w:val="en-GB"/>
              </w:rPr>
              <w:t>, which is more suited for</w:t>
            </w:r>
            <w:r w:rsidR="008B5B6D">
              <w:rPr>
                <w:rFonts w:eastAsia="Arial" w:cs="Arial"/>
                <w:lang w:val="en-GB"/>
              </w:rPr>
              <w:t xml:space="preserve"> collaboration</w:t>
            </w:r>
            <w:r>
              <w:rPr>
                <w:rFonts w:eastAsia="Arial" w:cs="Arial"/>
                <w:lang w:val="en-GB"/>
              </w:rPr>
              <w:t xml:space="preserve"> </w:t>
            </w:r>
          </w:p>
          <w:p w14:paraId="17D8699E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64589EF9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550250F7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36D7A8B9" w14:textId="52279EC2" w:rsidR="00A124AB" w:rsidRDefault="00A124AB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</w:tc>
      </w:tr>
      <w:tr w:rsidR="00417D17" w:rsidRPr="00324B60" w14:paraId="7006A905" w14:textId="77777777" w:rsidTr="00350D29">
        <w:trPr>
          <w:trHeight w:val="2069"/>
        </w:trPr>
        <w:tc>
          <w:tcPr>
            <w:tcW w:w="9628" w:type="dxa"/>
          </w:tcPr>
          <w:p w14:paraId="1CFBCCE8" w14:textId="77777777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 w:rsidRPr="008B5B6D">
              <w:rPr>
                <w:rFonts w:eastAsia="Arial" w:cs="Arial"/>
                <w:b/>
                <w:bCs/>
                <w:lang w:val="en-GB"/>
              </w:rPr>
              <w:t>Report</w:t>
            </w:r>
            <w:r>
              <w:rPr>
                <w:rFonts w:eastAsia="Arial" w:cs="Arial"/>
                <w:lang w:val="en-GB"/>
              </w:rPr>
              <w:t>, which is more suited for reflection</w:t>
            </w:r>
          </w:p>
          <w:p w14:paraId="02F08F31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61B1F309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09E88971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02C58EDF" w14:textId="54E9016D" w:rsidR="00A124AB" w:rsidRDefault="00A124AB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</w:tc>
      </w:tr>
      <w:tr w:rsidR="00417D17" w:rsidRPr="00324B60" w14:paraId="197ECA1C" w14:textId="77777777" w:rsidTr="00350D29">
        <w:trPr>
          <w:trHeight w:val="2070"/>
        </w:trPr>
        <w:tc>
          <w:tcPr>
            <w:tcW w:w="9628" w:type="dxa"/>
          </w:tcPr>
          <w:p w14:paraId="4A8F24DF" w14:textId="77777777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 w:rsidRPr="008B5B6D">
              <w:rPr>
                <w:rFonts w:eastAsia="Arial" w:cs="Arial"/>
                <w:b/>
                <w:bCs/>
                <w:lang w:val="en-GB"/>
              </w:rPr>
              <w:t>Skill test</w:t>
            </w:r>
            <w:r>
              <w:rPr>
                <w:rFonts w:eastAsia="Arial" w:cs="Arial"/>
                <w:lang w:val="en-GB"/>
              </w:rPr>
              <w:t>, which is more suited for authenticity and collaboration</w:t>
            </w:r>
          </w:p>
          <w:p w14:paraId="708659BF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6D2DF350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09A8F530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16DC38E1" w14:textId="38ED7B88" w:rsidR="00A124AB" w:rsidRDefault="00A124AB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</w:tc>
      </w:tr>
    </w:tbl>
    <w:p w14:paraId="301C5AC1" w14:textId="77777777" w:rsidR="00417D17" w:rsidRDefault="00417D17" w:rsidP="008B5B6D">
      <w:pPr>
        <w:spacing w:before="0" w:after="120"/>
        <w:rPr>
          <w:rFonts w:cs="Arial"/>
          <w:lang w:val="en-US"/>
        </w:rPr>
      </w:pPr>
    </w:p>
    <w:p w14:paraId="07EBD655" w14:textId="03439471" w:rsidR="00417D17" w:rsidRDefault="00417D17" w:rsidP="008B5B6D">
      <w:pPr>
        <w:spacing w:before="0" w:after="120"/>
        <w:rPr>
          <w:rFonts w:cs="Arial"/>
          <w:lang w:val="en-US"/>
        </w:rPr>
      </w:pPr>
      <w:r>
        <w:rPr>
          <w:rFonts w:cs="Arial"/>
          <w:lang w:val="en-US"/>
        </w:rPr>
        <w:t xml:space="preserve">So, what do you think? Are you interested in applying one or more of these online assessment methods? </w:t>
      </w:r>
      <w:proofErr w:type="gramStart"/>
      <w:r w:rsidR="00DF2AED" w:rsidRPr="00A82AA4">
        <w:rPr>
          <w:rFonts w:cs="Arial"/>
          <w:i/>
          <w:iCs/>
          <w:lang w:val="en-US"/>
        </w:rPr>
        <w:t>yes/</w:t>
      </w:r>
      <w:proofErr w:type="gramEnd"/>
      <w:r w:rsidR="00DF2AED" w:rsidRPr="00A82AA4">
        <w:rPr>
          <w:rFonts w:cs="Arial"/>
          <w:i/>
          <w:iCs/>
          <w:lang w:val="en-US"/>
        </w:rPr>
        <w:t>no</w:t>
      </w:r>
    </w:p>
    <w:p w14:paraId="3A351E51" w14:textId="77777777" w:rsidR="00417D17" w:rsidRDefault="00417D17" w:rsidP="008B5B6D">
      <w:pPr>
        <w:spacing w:before="0" w:after="120"/>
        <w:rPr>
          <w:rFonts w:cs="Arial"/>
          <w:lang w:val="en-US"/>
        </w:rPr>
      </w:pPr>
      <w:r>
        <w:rPr>
          <w:rFonts w:cs="Arial"/>
          <w:lang w:val="en-US"/>
        </w:rPr>
        <w:t>Have you considered the following aspects when evaluating the feasibility of the online assessment method of your interest? Find out more in the module!</w:t>
      </w:r>
    </w:p>
    <w:p w14:paraId="22D8D6FB" w14:textId="341D0C2F" w:rsidR="00417D17" w:rsidRDefault="00417D17" w:rsidP="008B5B6D">
      <w:pPr>
        <w:spacing w:before="0" w:after="120"/>
        <w:rPr>
          <w:rFonts w:cs="Arial"/>
          <w:lang w:val="en-US"/>
        </w:rPr>
      </w:pPr>
      <w:r>
        <w:rPr>
          <w:rFonts w:cs="Arial"/>
          <w:lang w:val="en-GB"/>
        </w:rPr>
        <w:lastRenderedPageBreak/>
        <w:t>Describe</w:t>
      </w:r>
      <w:r>
        <w:rPr>
          <w:rFonts w:cs="Arial"/>
          <w:lang w:val="en-US"/>
        </w:rPr>
        <w:t xml:space="preserve"> the considerations you have to make</w:t>
      </w:r>
      <w:r w:rsidR="00DF2AED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taking into account your educational context and the virtual mobility format you have chosen. Write down with whom or with which units you have to start a conversation.</w:t>
      </w:r>
    </w:p>
    <w:tbl>
      <w:tblPr>
        <w:tblStyle w:val="Tabellenraster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E00120" w:rsidRPr="00324B60" w14:paraId="686F7308" w14:textId="77777777" w:rsidTr="002120A7">
        <w:tc>
          <w:tcPr>
            <w:tcW w:w="9628" w:type="dxa"/>
          </w:tcPr>
          <w:p w14:paraId="0DBE93BE" w14:textId="0B0F937B" w:rsidR="00E00120" w:rsidRPr="00E00120" w:rsidRDefault="00E00120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t>Juridical legislation</w:t>
            </w:r>
            <w:r>
              <w:rPr>
                <w:rFonts w:eastAsia="Arial" w:cs="Arial"/>
                <w:lang w:val="en-US"/>
              </w:rPr>
              <w:t xml:space="preserve"> scopes the boundaries across borders/institutions</w:t>
            </w:r>
          </w:p>
          <w:p w14:paraId="63369273" w14:textId="77777777" w:rsidR="00E00120" w:rsidRDefault="00E00120" w:rsidP="008B5B6D">
            <w:pPr>
              <w:pStyle w:val="Listenabsatz"/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3F9D28FC" w14:textId="77777777" w:rsidR="00E00120" w:rsidRDefault="00E00120" w:rsidP="008B5B6D">
            <w:pPr>
              <w:pStyle w:val="Listenabsatz"/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0B3A11E8" w14:textId="6FA90323" w:rsidR="00E00120" w:rsidRDefault="00E00120" w:rsidP="008B5B6D">
            <w:pPr>
              <w:pStyle w:val="Listenabsatz"/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41EA3F24" w14:textId="77777777" w:rsidR="00350D29" w:rsidRDefault="00350D29" w:rsidP="008B5B6D">
            <w:pPr>
              <w:pStyle w:val="Listenabsatz"/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4DCDBA43" w14:textId="77777777" w:rsidR="00E00120" w:rsidRDefault="00E00120" w:rsidP="008B5B6D">
            <w:pPr>
              <w:pStyle w:val="Listenabsatz"/>
              <w:spacing w:before="0" w:after="120" w:line="276" w:lineRule="auto"/>
              <w:rPr>
                <w:rFonts w:eastAsia="Arial" w:cs="Arial"/>
                <w:lang w:val="en-US"/>
              </w:rPr>
            </w:pPr>
          </w:p>
        </w:tc>
      </w:tr>
      <w:tr w:rsidR="00417D17" w:rsidRPr="00324B60" w14:paraId="0FFE7AC1" w14:textId="77777777" w:rsidTr="00350D29">
        <w:trPr>
          <w:trHeight w:val="2240"/>
        </w:trPr>
        <w:tc>
          <w:tcPr>
            <w:tcW w:w="9628" w:type="dxa"/>
          </w:tcPr>
          <w:p w14:paraId="3660E3E5" w14:textId="23057C94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t xml:space="preserve">Ethical boundaries </w:t>
            </w:r>
            <w:r>
              <w:rPr>
                <w:rFonts w:eastAsia="Arial" w:cs="Arial"/>
                <w:lang w:val="en-US"/>
              </w:rPr>
              <w:t>scopes possibilities and takes into account values and attitudes</w:t>
            </w:r>
          </w:p>
          <w:p w14:paraId="3E138C3A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0EF76437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048E5F61" w14:textId="77777777" w:rsidR="00417D17" w:rsidRDefault="00417D17" w:rsidP="008B5B6D">
            <w:pPr>
              <w:pStyle w:val="Listenabsatz"/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43CC4EF9" w14:textId="31D2F1AE" w:rsidR="00A124AB" w:rsidRDefault="00A124AB" w:rsidP="008B5B6D">
            <w:pPr>
              <w:pStyle w:val="Listenabsatz"/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</w:tc>
      </w:tr>
      <w:tr w:rsidR="00417D17" w:rsidRPr="00324B60" w14:paraId="2449344A" w14:textId="77777777" w:rsidTr="00350D29">
        <w:trPr>
          <w:trHeight w:val="2240"/>
        </w:trPr>
        <w:tc>
          <w:tcPr>
            <w:tcW w:w="9628" w:type="dxa"/>
          </w:tcPr>
          <w:p w14:paraId="30B7FEDA" w14:textId="1A925F67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t>Available support</w:t>
            </w:r>
            <w:r>
              <w:rPr>
                <w:rFonts w:eastAsia="Arial" w:cs="Arial"/>
                <w:lang w:val="en-US"/>
              </w:rPr>
              <w:t xml:space="preserve"> exploring the usability of tools, the scalability and </w:t>
            </w:r>
            <w:r w:rsidR="009A2381">
              <w:rPr>
                <w:rFonts w:eastAsia="Arial" w:cs="Arial"/>
                <w:lang w:val="en-US"/>
              </w:rPr>
              <w:t xml:space="preserve">the </w:t>
            </w:r>
            <w:r w:rsidR="00E00120">
              <w:rPr>
                <w:rFonts w:eastAsia="Arial" w:cs="Arial"/>
                <w:lang w:val="en-US"/>
              </w:rPr>
              <w:t>instructor’s</w:t>
            </w:r>
            <w:r>
              <w:rPr>
                <w:rFonts w:eastAsia="Arial" w:cs="Arial"/>
                <w:lang w:val="en-US"/>
              </w:rPr>
              <w:t xml:space="preserve"> workload</w:t>
            </w:r>
          </w:p>
          <w:p w14:paraId="1DB8C8A4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54F5EE14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lang w:val="en-US"/>
              </w:rPr>
            </w:pPr>
          </w:p>
          <w:p w14:paraId="1095B902" w14:textId="77777777" w:rsidR="00417D17" w:rsidRDefault="00417D17" w:rsidP="008B5B6D">
            <w:pPr>
              <w:pStyle w:val="Listenabsatz"/>
              <w:spacing w:before="0" w:after="120" w:line="276" w:lineRule="auto"/>
              <w:ind w:left="1778"/>
              <w:rPr>
                <w:rFonts w:eastAsia="Arial" w:cs="Arial"/>
                <w:lang w:val="en-US"/>
              </w:rPr>
            </w:pPr>
          </w:p>
          <w:p w14:paraId="79BB5F70" w14:textId="64EDC46F" w:rsidR="00A124AB" w:rsidRDefault="00A124AB" w:rsidP="008B5B6D">
            <w:pPr>
              <w:pStyle w:val="Listenabsatz"/>
              <w:spacing w:before="0" w:after="120" w:line="276" w:lineRule="auto"/>
              <w:ind w:left="1778"/>
              <w:rPr>
                <w:rFonts w:eastAsia="Arial" w:cs="Arial"/>
                <w:lang w:val="en-US"/>
              </w:rPr>
            </w:pPr>
          </w:p>
        </w:tc>
      </w:tr>
      <w:tr w:rsidR="00417D17" w:rsidRPr="00324B60" w14:paraId="2C16538E" w14:textId="77777777" w:rsidTr="00350D29">
        <w:trPr>
          <w:trHeight w:val="2240"/>
        </w:trPr>
        <w:tc>
          <w:tcPr>
            <w:tcW w:w="9628" w:type="dxa"/>
          </w:tcPr>
          <w:p w14:paraId="2767C43D" w14:textId="014EDE35" w:rsidR="00417D17" w:rsidRDefault="00417D17" w:rsidP="008B5B6D">
            <w:pPr>
              <w:pStyle w:val="Listenabsatz"/>
              <w:numPr>
                <w:ilvl w:val="0"/>
                <w:numId w:val="3"/>
              </w:num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  <w:r>
              <w:rPr>
                <w:rFonts w:eastAsia="Arial" w:cs="Arial"/>
                <w:b/>
                <w:bCs/>
                <w:lang w:val="en-US"/>
              </w:rPr>
              <w:t xml:space="preserve">Infrastructural conditions </w:t>
            </w:r>
            <w:r>
              <w:rPr>
                <w:rFonts w:eastAsia="Arial" w:cs="Arial"/>
                <w:lang w:val="en-US"/>
              </w:rPr>
              <w:t xml:space="preserve">influences the usability and access </w:t>
            </w:r>
            <w:r w:rsidR="009A2381">
              <w:rPr>
                <w:rFonts w:eastAsia="Arial" w:cs="Arial"/>
                <w:lang w:val="en-US"/>
              </w:rPr>
              <w:t>to assessment tools</w:t>
            </w:r>
          </w:p>
          <w:p w14:paraId="52E02B54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7CEB272E" w14:textId="77777777" w:rsidR="00417D17" w:rsidRDefault="00417D17" w:rsidP="008B5B6D">
            <w:pPr>
              <w:spacing w:before="0" w:after="120" w:line="276" w:lineRule="auto"/>
              <w:rPr>
                <w:rFonts w:eastAsia="Arial" w:cs="Arial"/>
                <w:b/>
                <w:bCs/>
                <w:lang w:val="en-US"/>
              </w:rPr>
            </w:pPr>
          </w:p>
          <w:p w14:paraId="7435AEF2" w14:textId="77777777" w:rsidR="00417D17" w:rsidRDefault="00417D17" w:rsidP="008B5B6D">
            <w:pPr>
              <w:spacing w:before="0" w:after="120" w:line="276" w:lineRule="auto"/>
              <w:ind w:right="1015"/>
              <w:rPr>
                <w:rFonts w:eastAsia="Arial" w:cs="Arial"/>
                <w:lang w:val="en-US"/>
              </w:rPr>
            </w:pPr>
          </w:p>
          <w:p w14:paraId="644AFE9A" w14:textId="5AE73DAB" w:rsidR="00A124AB" w:rsidRDefault="00A124AB" w:rsidP="008B5B6D">
            <w:pPr>
              <w:spacing w:before="0" w:after="120" w:line="276" w:lineRule="auto"/>
              <w:ind w:right="1015"/>
              <w:rPr>
                <w:rFonts w:eastAsia="Arial" w:cs="Arial"/>
                <w:lang w:val="en-US"/>
              </w:rPr>
            </w:pPr>
          </w:p>
        </w:tc>
      </w:tr>
    </w:tbl>
    <w:p w14:paraId="6F9040DB" w14:textId="77777777" w:rsidR="00417D17" w:rsidRDefault="00417D17" w:rsidP="008B5B6D">
      <w:pPr>
        <w:spacing w:before="0" w:after="120"/>
        <w:rPr>
          <w:rFonts w:cs="Arial"/>
          <w:lang w:val="en-US"/>
        </w:rPr>
      </w:pPr>
    </w:p>
    <w:p w14:paraId="0C14FC56" w14:textId="5D1BB192" w:rsidR="00417D17" w:rsidRDefault="00417D17" w:rsidP="008B5B6D">
      <w:pPr>
        <w:spacing w:before="0" w:after="120"/>
        <w:rPr>
          <w:rFonts w:cs="Arial"/>
          <w:lang w:val="en-US"/>
        </w:rPr>
      </w:pPr>
      <w:r>
        <w:rPr>
          <w:rFonts w:cs="Arial"/>
          <w:lang w:val="en-US"/>
        </w:rPr>
        <w:t>So the final question</w:t>
      </w:r>
      <w:r w:rsidR="00E00120">
        <w:rPr>
          <w:rFonts w:cs="Arial"/>
          <w:lang w:val="en-US"/>
        </w:rPr>
        <w:t xml:space="preserve"> is</w:t>
      </w:r>
      <w:r>
        <w:rPr>
          <w:rFonts w:cs="Arial"/>
          <w:lang w:val="en-US"/>
        </w:rPr>
        <w:t>: what will be the online assessment method you go for?</w:t>
      </w:r>
    </w:p>
    <w:p w14:paraId="1C211C94" w14:textId="77777777" w:rsidR="00417D17" w:rsidRDefault="00417D17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US"/>
        </w:rPr>
      </w:pPr>
    </w:p>
    <w:p w14:paraId="3D52091F" w14:textId="77777777" w:rsidR="00417D17" w:rsidRDefault="00417D17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US"/>
        </w:rPr>
      </w:pPr>
    </w:p>
    <w:p w14:paraId="0F34BC50" w14:textId="4A857459" w:rsidR="00417D17" w:rsidRDefault="00417D17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US"/>
        </w:rPr>
      </w:pPr>
    </w:p>
    <w:p w14:paraId="7CCD4CAD" w14:textId="77777777" w:rsidR="00A124AB" w:rsidRDefault="00A124AB" w:rsidP="008B5B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120"/>
        <w:rPr>
          <w:rFonts w:cs="Arial"/>
          <w:lang w:val="en-US"/>
        </w:rPr>
      </w:pPr>
    </w:p>
    <w:p w14:paraId="643B5204" w14:textId="77777777" w:rsidR="00417D17" w:rsidRPr="00417D17" w:rsidRDefault="00417D17" w:rsidP="008B5B6D">
      <w:pPr>
        <w:spacing w:before="0" w:after="120"/>
        <w:rPr>
          <w:lang w:val="en-US"/>
        </w:rPr>
      </w:pPr>
    </w:p>
    <w:sectPr w:rsidR="00417D17" w:rsidRPr="00417D17" w:rsidSect="00B422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2D99" w14:textId="77777777" w:rsidR="002A42BA" w:rsidRDefault="002A42BA" w:rsidP="00256A6F">
      <w:pPr>
        <w:spacing w:before="0" w:line="240" w:lineRule="auto"/>
      </w:pPr>
      <w:r>
        <w:separator/>
      </w:r>
    </w:p>
  </w:endnote>
  <w:endnote w:type="continuationSeparator" w:id="0">
    <w:p w14:paraId="6A7A0DF8" w14:textId="77777777" w:rsidR="002A42BA" w:rsidRDefault="002A42BA" w:rsidP="00256A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nsat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63F41" w:rsidRPr="00324B60" w14:paraId="5F531F2C" w14:textId="77777777" w:rsidTr="00D759AE">
      <w:tc>
        <w:tcPr>
          <w:tcW w:w="4814" w:type="dxa"/>
        </w:tcPr>
        <w:p w14:paraId="69676494" w14:textId="3977FB4E" w:rsidR="00C63F41" w:rsidRPr="00B42222" w:rsidRDefault="00C63F41" w:rsidP="00C63F41">
          <w:pPr>
            <w:pStyle w:val="Fuzeile"/>
            <w:rPr>
              <w:rFonts w:cs="Arial"/>
              <w:sz w:val="16"/>
              <w:szCs w:val="16"/>
              <w:lang w:val="en-GB"/>
            </w:rPr>
          </w:pPr>
          <w:r w:rsidRPr="00C63F41">
            <w:rPr>
              <w:rStyle w:val="berschrift2Zchn"/>
              <w:rFonts w:ascii="Arial" w:hAnsi="Arial" w:cs="Arial"/>
              <w:b w:val="0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6D27C89C" wp14:editId="2A480761">
                <wp:simplePos x="0" y="0"/>
                <wp:positionH relativeFrom="column">
                  <wp:posOffset>7763013</wp:posOffset>
                </wp:positionH>
                <wp:positionV relativeFrom="paragraph">
                  <wp:posOffset>25400</wp:posOffset>
                </wp:positionV>
                <wp:extent cx="1446414" cy="316238"/>
                <wp:effectExtent l="0" t="0" r="0" b="0"/>
                <wp:wrapNone/>
                <wp:docPr id="18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4520655" name=""/>
                        <pic:cNvPicPr>
                          <a:picLocks noChangeAspect="1"/>
                        </pic:cNvPicPr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1446413" cy="316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4" w:type="dxa"/>
        </w:tcPr>
        <w:p w14:paraId="11BD30D9" w14:textId="77777777" w:rsidR="00AD47FB" w:rsidRDefault="00AD47FB" w:rsidP="00AD47FB">
          <w:pPr>
            <w:pStyle w:val="Fuzeile"/>
            <w:spacing w:before="0"/>
            <w:jc w:val="right"/>
            <w:rPr>
              <w:lang w:val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1C23E11D" wp14:editId="277FD500">
                <wp:extent cx="1423104" cy="312242"/>
                <wp:effectExtent l="0" t="0" r="0" b="0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93594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23104" cy="312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8A6BB7" w14:textId="2207B127" w:rsidR="00C63F41" w:rsidRPr="00AD47FB" w:rsidRDefault="00AD47FB" w:rsidP="00AD47FB">
          <w:pPr>
            <w:pStyle w:val="Fuzeile"/>
            <w:spacing w:before="0"/>
            <w:jc w:val="right"/>
            <w:rPr>
              <w:lang w:val="en-GB"/>
            </w:rPr>
          </w:pPr>
          <w:r w:rsidRPr="00C63F41">
            <w:rPr>
              <w:rStyle w:val="fs8lh1"/>
              <w:rFonts w:cs="Arial"/>
              <w:sz w:val="16"/>
              <w:szCs w:val="16"/>
              <w:lang w:val="en-GB"/>
            </w:rPr>
            <w:t xml:space="preserve">Project number: 2020-1-DE01-KA226-HE-005782                                                 </w:t>
          </w:r>
        </w:p>
      </w:tc>
    </w:tr>
  </w:tbl>
  <w:p w14:paraId="2FF86D4B" w14:textId="20D593A5" w:rsidR="00256A6F" w:rsidRPr="00A6370E" w:rsidRDefault="00256A6F" w:rsidP="00BE5EEA">
    <w:pPr>
      <w:pStyle w:val="Fuzeile"/>
      <w:spacing w:before="0"/>
      <w:jc w:val="center"/>
      <w:rPr>
        <w:rFonts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6370E" w:rsidRPr="00324B60" w14:paraId="26A26056" w14:textId="77777777" w:rsidTr="00324B60">
      <w:tc>
        <w:tcPr>
          <w:tcW w:w="4814" w:type="dxa"/>
        </w:tcPr>
        <w:p w14:paraId="6EB67911" w14:textId="4A1A0177" w:rsidR="00A6370E" w:rsidRPr="00B42222" w:rsidRDefault="00A6370E" w:rsidP="00324B60">
          <w:pPr>
            <w:pStyle w:val="Fuzeile"/>
            <w:rPr>
              <w:rFonts w:cs="Arial"/>
              <w:sz w:val="16"/>
              <w:szCs w:val="16"/>
              <w:lang w:val="en-GB"/>
            </w:rPr>
          </w:pPr>
        </w:p>
      </w:tc>
      <w:tc>
        <w:tcPr>
          <w:tcW w:w="4814" w:type="dxa"/>
        </w:tcPr>
        <w:p w14:paraId="602802E0" w14:textId="77777777" w:rsidR="00A6370E" w:rsidRDefault="00A6370E" w:rsidP="00A6370E">
          <w:pPr>
            <w:pStyle w:val="Fuzeile"/>
            <w:spacing w:before="0"/>
            <w:jc w:val="right"/>
            <w:rPr>
              <w:lang w:val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7B30CAF6" wp14:editId="19E7445E">
                <wp:extent cx="1423104" cy="312242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493594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23104" cy="312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A60413" w14:textId="77777777" w:rsidR="00324B60" w:rsidRDefault="00830E92" w:rsidP="00A6370E">
          <w:pPr>
            <w:pStyle w:val="Fuzeile"/>
            <w:spacing w:before="0"/>
            <w:jc w:val="right"/>
            <w:rPr>
              <w:rStyle w:val="fs8lh1"/>
              <w:rFonts w:cs="Arial"/>
              <w:sz w:val="16"/>
              <w:szCs w:val="16"/>
              <w:lang w:val="en-GB"/>
            </w:rPr>
          </w:pPr>
          <w:r w:rsidRPr="00C63F41">
            <w:rPr>
              <w:rStyle w:val="fs8lh1"/>
              <w:rFonts w:cs="Arial"/>
              <w:sz w:val="16"/>
              <w:szCs w:val="16"/>
              <w:lang w:val="en-GB"/>
            </w:rPr>
            <w:t>Project number: 2020-1-DE01-KA226-HE-005782</w:t>
          </w:r>
        </w:p>
        <w:p w14:paraId="4ACC0833" w14:textId="77777777" w:rsidR="00324B60" w:rsidRDefault="00324B60" w:rsidP="00A6370E">
          <w:pPr>
            <w:pStyle w:val="Fuzeile"/>
            <w:spacing w:before="0"/>
            <w:jc w:val="right"/>
            <w:rPr>
              <w:rStyle w:val="fs8lh1"/>
              <w:rFonts w:cs="Arial"/>
              <w:sz w:val="16"/>
              <w:szCs w:val="16"/>
              <w:lang w:val="en-GB"/>
            </w:rPr>
          </w:pPr>
        </w:p>
        <w:p w14:paraId="694F6A00" w14:textId="62B70207" w:rsidR="00830E92" w:rsidRPr="00830E92" w:rsidRDefault="00324B60" w:rsidP="00A6370E">
          <w:pPr>
            <w:pStyle w:val="Fuzeile"/>
            <w:spacing w:before="0"/>
            <w:jc w:val="right"/>
            <w:rPr>
              <w:lang w:val="en-GB"/>
            </w:rPr>
          </w:pPr>
          <w:r>
            <w:rPr>
              <w:rFonts w:ascii="Sansation-Regular" w:hAnsi="Sansation-Regular" w:cs="Sansation-Regular"/>
              <w:sz w:val="20"/>
              <w:szCs w:val="20"/>
            </w:rPr>
            <w:t>CC BY-NC-SA</w:t>
          </w:r>
          <w:r w:rsidR="00830E92" w:rsidRPr="00C63F41">
            <w:rPr>
              <w:rStyle w:val="fs8lh1"/>
              <w:rFonts w:cs="Arial"/>
              <w:sz w:val="16"/>
              <w:szCs w:val="16"/>
              <w:lang w:val="en-GB"/>
            </w:rPr>
            <w:t xml:space="preserve">                                                 </w:t>
          </w:r>
        </w:p>
      </w:tc>
    </w:tr>
  </w:tbl>
  <w:p w14:paraId="6BEF0B98" w14:textId="7B4B14BB" w:rsidR="0094392A" w:rsidRDefault="005474D3" w:rsidP="005474D3">
    <w:pPr>
      <w:pStyle w:val="berschrift1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68BB1EF" wp14:editId="5835E72E">
          <wp:simplePos x="0" y="0"/>
          <wp:positionH relativeFrom="page">
            <wp:posOffset>0</wp:posOffset>
          </wp:positionH>
          <wp:positionV relativeFrom="paragraph">
            <wp:posOffset>601524</wp:posOffset>
          </wp:positionV>
          <wp:extent cx="7675245" cy="288290"/>
          <wp:effectExtent l="0" t="0" r="1905" b="0"/>
          <wp:wrapNone/>
          <wp:docPr id="2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reifen_bre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524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C3200" w14:textId="77777777" w:rsidR="002A42BA" w:rsidRDefault="002A42BA" w:rsidP="00256A6F">
      <w:pPr>
        <w:spacing w:before="0" w:line="240" w:lineRule="auto"/>
      </w:pPr>
      <w:r>
        <w:separator/>
      </w:r>
    </w:p>
  </w:footnote>
  <w:footnote w:type="continuationSeparator" w:id="0">
    <w:p w14:paraId="32FD6F77" w14:textId="77777777" w:rsidR="002A42BA" w:rsidRDefault="002A42BA" w:rsidP="00256A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E19A1" w14:textId="77777777" w:rsidR="00256A6F" w:rsidRDefault="00BE5EEA" w:rsidP="00256A6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722406F" wp14:editId="080EB9C5">
          <wp:extent cx="713740" cy="461922"/>
          <wp:effectExtent l="0" t="0" r="0" b="0"/>
          <wp:docPr id="1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moteEDU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81" cy="46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78301" w14:textId="15B550A4" w:rsidR="00A6370E" w:rsidRDefault="00A6370E">
    <w:pPr>
      <w:pStyle w:val="Kopfzeile"/>
    </w:pPr>
    <w:r>
      <w:rPr>
        <w:noProof/>
        <w:lang w:eastAsia="de-DE"/>
      </w:rPr>
      <w:drawing>
        <wp:inline distT="0" distB="0" distL="0" distR="0" wp14:anchorId="1F7489A0" wp14:editId="54D0736D">
          <wp:extent cx="2642438" cy="662940"/>
          <wp:effectExtent l="0" t="0" r="5715" b="3810"/>
          <wp:docPr id="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oteEDU_Logo_Schrif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348" cy="66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1DBBB" w14:textId="77777777" w:rsidR="00A6370E" w:rsidRDefault="00A637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F27"/>
    <w:multiLevelType w:val="hybridMultilevel"/>
    <w:tmpl w:val="A8B4AC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63A75"/>
    <w:multiLevelType w:val="hybridMultilevel"/>
    <w:tmpl w:val="67DA6E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0592B"/>
    <w:multiLevelType w:val="hybridMultilevel"/>
    <w:tmpl w:val="39A00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24D3"/>
    <w:multiLevelType w:val="hybridMultilevel"/>
    <w:tmpl w:val="DE9A358C"/>
    <w:lvl w:ilvl="0" w:tplc="AC8AD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E55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84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CD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E1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05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65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CE4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CE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604D"/>
    <w:multiLevelType w:val="hybridMultilevel"/>
    <w:tmpl w:val="7E88C7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F"/>
    <w:rsid w:val="000C5AD4"/>
    <w:rsid w:val="00150B20"/>
    <w:rsid w:val="001725E1"/>
    <w:rsid w:val="001A253F"/>
    <w:rsid w:val="00256A6F"/>
    <w:rsid w:val="00270D55"/>
    <w:rsid w:val="002A42BA"/>
    <w:rsid w:val="00324B60"/>
    <w:rsid w:val="0032520A"/>
    <w:rsid w:val="00350D29"/>
    <w:rsid w:val="00417D17"/>
    <w:rsid w:val="00544BF8"/>
    <w:rsid w:val="005474D3"/>
    <w:rsid w:val="00630B3D"/>
    <w:rsid w:val="006B3B70"/>
    <w:rsid w:val="006D46F1"/>
    <w:rsid w:val="0081433E"/>
    <w:rsid w:val="00830E92"/>
    <w:rsid w:val="0084450B"/>
    <w:rsid w:val="008B5B6D"/>
    <w:rsid w:val="008B7E94"/>
    <w:rsid w:val="008E06DD"/>
    <w:rsid w:val="0094392A"/>
    <w:rsid w:val="0096363C"/>
    <w:rsid w:val="00997A8C"/>
    <w:rsid w:val="009A2381"/>
    <w:rsid w:val="00A124AB"/>
    <w:rsid w:val="00A6370E"/>
    <w:rsid w:val="00A65507"/>
    <w:rsid w:val="00A82AA4"/>
    <w:rsid w:val="00AD47FB"/>
    <w:rsid w:val="00B42222"/>
    <w:rsid w:val="00BE5EEA"/>
    <w:rsid w:val="00C63F41"/>
    <w:rsid w:val="00C741D7"/>
    <w:rsid w:val="00CF535F"/>
    <w:rsid w:val="00CF5756"/>
    <w:rsid w:val="00D759AE"/>
    <w:rsid w:val="00DF2AED"/>
    <w:rsid w:val="00E00120"/>
    <w:rsid w:val="00F62B0D"/>
    <w:rsid w:val="00F669EE"/>
    <w:rsid w:val="00F9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F8368"/>
  <w15:chartTrackingRefBased/>
  <w15:docId w15:val="{046BF037-68FE-4B28-BB1D-35ECF82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6A6F"/>
    <w:pPr>
      <w:spacing w:before="240"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74D3"/>
    <w:pPr>
      <w:keepNext/>
      <w:keepLines/>
      <w:tabs>
        <w:tab w:val="left" w:pos="8010"/>
      </w:tabs>
      <w:spacing w:before="360" w:after="120" w:line="240" w:lineRule="auto"/>
      <w:outlineLvl w:val="0"/>
    </w:pPr>
    <w:rPr>
      <w:rFonts w:ascii="Arial Rounded MT Bold" w:eastAsiaTheme="majorEastAsia" w:hAnsi="Arial Rounded MT Bold" w:cstheme="majorBidi"/>
      <w:b/>
      <w:color w:val="1F497D" w:themeColor="text2"/>
      <w:sz w:val="32"/>
      <w:szCs w:val="32"/>
      <w:lang w:val="en-US"/>
      <w14:textFill>
        <w14:gradFill>
          <w14:gsLst>
            <w14:gs w14:pos="8000">
              <w14:srgbClr w14:val="5CAACC"/>
            </w14:gs>
            <w14:gs w14:pos="54000">
              <w14:srgbClr w14:val="E50C7E"/>
            </w14:gs>
            <w14:gs w14:pos="100000">
              <w14:srgbClr w14:val="FAB334"/>
            </w14:gs>
          </w14:gsLst>
          <w14:lin w14:ang="0" w14:scaled="0"/>
        </w14:gradFill>
      </w14:textFill>
    </w:rPr>
  </w:style>
  <w:style w:type="paragraph" w:styleId="berschrift2">
    <w:name w:val="heading 2"/>
    <w:basedOn w:val="Standard"/>
    <w:next w:val="Standard"/>
    <w:link w:val="berschrift2Zchn1"/>
    <w:uiPriority w:val="9"/>
    <w:unhideWhenUsed/>
    <w:qFormat/>
    <w:rsid w:val="000C5AD4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b/>
      <w:color w:val="5CAACC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5AD4"/>
    <w:pPr>
      <w:keepNext/>
      <w:keepLines/>
      <w:outlineLvl w:val="2"/>
    </w:pPr>
    <w:rPr>
      <w:rFonts w:ascii="Arial Rounded MT Bold" w:eastAsiaTheme="majorEastAsia" w:hAnsi="Arial Rounded MT Bold" w:cstheme="majorBidi"/>
      <w:color w:val="808080" w:themeColor="background1" w:themeShade="80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A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A6F"/>
  </w:style>
  <w:style w:type="paragraph" w:styleId="Fuzeile">
    <w:name w:val="footer"/>
    <w:basedOn w:val="Standard"/>
    <w:link w:val="FuzeileZchn"/>
    <w:uiPriority w:val="99"/>
    <w:unhideWhenUsed/>
    <w:rsid w:val="00256A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A6F"/>
  </w:style>
  <w:style w:type="character" w:customStyle="1" w:styleId="berschrift1Zchn">
    <w:name w:val="Überschrift 1 Zchn"/>
    <w:basedOn w:val="Absatz-Standardschriftart"/>
    <w:link w:val="berschrift1"/>
    <w:uiPriority w:val="9"/>
    <w:rsid w:val="005474D3"/>
    <w:rPr>
      <w:rFonts w:ascii="Arial Rounded MT Bold" w:eastAsiaTheme="majorEastAsia" w:hAnsi="Arial Rounded MT Bold" w:cstheme="majorBidi"/>
      <w:b/>
      <w:color w:val="1F497D" w:themeColor="text2"/>
      <w:sz w:val="32"/>
      <w:szCs w:val="32"/>
      <w:lang w:val="en-US"/>
      <w14:textFill>
        <w14:gradFill>
          <w14:gsLst>
            <w14:gs w14:pos="8000">
              <w14:srgbClr w14:val="5CAACC"/>
            </w14:gs>
            <w14:gs w14:pos="54000">
              <w14:srgbClr w14:val="E50C7E"/>
            </w14:gs>
            <w14:gs w14:pos="100000">
              <w14:srgbClr w14:val="FAB334"/>
            </w14:gs>
          </w14:gsLst>
          <w14:lin w14:ang="0" w14:scaled="0"/>
        </w14:gradFill>
      </w14:textFill>
    </w:rPr>
  </w:style>
  <w:style w:type="paragraph" w:styleId="Listenabsatz">
    <w:name w:val="List Paragraph"/>
    <w:basedOn w:val="Standard"/>
    <w:uiPriority w:val="34"/>
    <w:qFormat/>
    <w:rsid w:val="00256A6F"/>
    <w:pPr>
      <w:ind w:left="720"/>
      <w:contextualSpacing/>
    </w:pPr>
  </w:style>
  <w:style w:type="character" w:customStyle="1" w:styleId="berschrift2Zchn1">
    <w:name w:val="Überschrift 2 Zchn1"/>
    <w:basedOn w:val="Absatz-Standardschriftart"/>
    <w:link w:val="berschrift2"/>
    <w:uiPriority w:val="9"/>
    <w:rsid w:val="000C5AD4"/>
    <w:rPr>
      <w:rFonts w:ascii="Arial Rounded MT Bold" w:eastAsiaTheme="majorEastAsia" w:hAnsi="Arial Rounded MT Bold" w:cstheme="majorBidi"/>
      <w:b/>
      <w:color w:val="5CAACC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5AD4"/>
    <w:rPr>
      <w:rFonts w:ascii="Arial Rounded MT Bold" w:eastAsiaTheme="majorEastAsia" w:hAnsi="Arial Rounded MT Bold" w:cstheme="majorBidi"/>
      <w:color w:val="808080" w:themeColor="background1" w:themeShade="80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C6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8lh1">
    <w:name w:val="fs8lh1"/>
    <w:rsid w:val="00C63F41"/>
  </w:style>
  <w:style w:type="character" w:customStyle="1" w:styleId="berschrift2Zchn">
    <w:name w:val="Überschrift 2 Zchn"/>
    <w:uiPriority w:val="9"/>
    <w:rsid w:val="00C63F41"/>
    <w:rPr>
      <w:rFonts w:ascii="Arial Rounded MT Bold" w:eastAsiaTheme="majorEastAsia" w:hAnsi="Arial Rounded MT Bold" w:cstheme="majorBidi"/>
      <w:b/>
      <w:color w:val="365F91" w:themeColor="accent1" w:themeShade="BF"/>
      <w:sz w:val="32"/>
      <w:szCs w:val="26"/>
    </w:rPr>
  </w:style>
  <w:style w:type="character" w:customStyle="1" w:styleId="sw">
    <w:name w:val="sw"/>
    <w:basedOn w:val="Absatz-Standardschriftart"/>
    <w:rsid w:val="00F6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3080-31C6-4D2A-ADE9-DFB6166D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Fuchs</dc:creator>
  <cp:keywords/>
  <dc:description/>
  <cp:lastModifiedBy>Isabella Dobler</cp:lastModifiedBy>
  <cp:revision>20</cp:revision>
  <dcterms:created xsi:type="dcterms:W3CDTF">2021-06-02T07:26:00Z</dcterms:created>
  <dcterms:modified xsi:type="dcterms:W3CDTF">2023-03-01T10:00:00Z</dcterms:modified>
</cp:coreProperties>
</file>